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0997" w:rsidRDefault="004A0997" w:rsidP="004A0997">
      <w:pPr>
        <w:ind w:right="1"/>
        <w:jc w:val="center"/>
        <w:outlineLvl w:val="0"/>
        <w:rPr>
          <w:b/>
          <w:sz w:val="28"/>
          <w:szCs w:val="28"/>
        </w:rPr>
      </w:pPr>
      <w:r>
        <w:rPr>
          <w:noProof/>
        </w:rPr>
        <w:drawing>
          <wp:anchor distT="0" distB="0" distL="114300" distR="114300" simplePos="0" relativeHeight="251659264" behindDoc="1" locked="0" layoutInCell="1" allowOverlap="1">
            <wp:simplePos x="0" y="0"/>
            <wp:positionH relativeFrom="margin">
              <wp:align>center</wp:align>
            </wp:positionH>
            <wp:positionV relativeFrom="paragraph">
              <wp:posOffset>0</wp:posOffset>
            </wp:positionV>
            <wp:extent cx="636905" cy="600710"/>
            <wp:effectExtent l="0" t="0" r="0" b="8890"/>
            <wp:wrapTopAndBottom/>
            <wp:docPr id="1" name="Рисунок 1" descr="герб_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_чб"/>
                    <pic:cNvPicPr>
                      <a:picLocks noChangeAspect="1" noChangeArrowheads="1"/>
                    </pic:cNvPicPr>
                  </pic:nvPicPr>
                  <pic:blipFill>
                    <a:blip r:embed="rId5" cstate="print">
                      <a:lum contrast="50000"/>
                      <a:extLst>
                        <a:ext uri="{28A0092B-C50C-407E-A947-70E740481C1C}">
                          <a14:useLocalDpi xmlns:a14="http://schemas.microsoft.com/office/drawing/2010/main" val="0"/>
                        </a:ext>
                      </a:extLst>
                    </a:blip>
                    <a:srcRect/>
                    <a:stretch>
                      <a:fillRect/>
                    </a:stretch>
                  </pic:blipFill>
                  <pic:spPr bwMode="auto">
                    <a:xfrm>
                      <a:off x="0" y="0"/>
                      <a:ext cx="636905" cy="600710"/>
                    </a:xfrm>
                    <a:prstGeom prst="rect">
                      <a:avLst/>
                    </a:prstGeom>
                    <a:noFill/>
                  </pic:spPr>
                </pic:pic>
              </a:graphicData>
            </a:graphic>
            <wp14:sizeRelH relativeFrom="page">
              <wp14:pctWidth>0</wp14:pctWidth>
            </wp14:sizeRelH>
            <wp14:sizeRelV relativeFrom="page">
              <wp14:pctHeight>0</wp14:pctHeight>
            </wp14:sizeRelV>
          </wp:anchor>
        </w:drawing>
      </w:r>
      <w:r>
        <w:rPr>
          <w:b/>
          <w:sz w:val="28"/>
          <w:szCs w:val="28"/>
        </w:rPr>
        <w:t>СОВЕТ ДЕПУТАТОВ ГОРОДА НОВОСИБИРСКА</w:t>
      </w:r>
    </w:p>
    <w:p w:rsidR="004E38ED" w:rsidRDefault="004E38ED" w:rsidP="004A0997">
      <w:pPr>
        <w:ind w:right="1"/>
        <w:jc w:val="center"/>
        <w:outlineLvl w:val="0"/>
        <w:rPr>
          <w:b/>
          <w:sz w:val="28"/>
          <w:szCs w:val="28"/>
        </w:rPr>
      </w:pPr>
    </w:p>
    <w:p w:rsidR="00636E22" w:rsidRDefault="00636E22" w:rsidP="004A0997">
      <w:pPr>
        <w:ind w:right="1"/>
        <w:jc w:val="center"/>
        <w:rPr>
          <w:b/>
          <w:sz w:val="24"/>
          <w:szCs w:val="24"/>
        </w:rPr>
      </w:pPr>
      <w:r w:rsidRPr="004E38ED">
        <w:rPr>
          <w:b/>
          <w:sz w:val="24"/>
          <w:szCs w:val="24"/>
        </w:rPr>
        <w:t>ПОСТОЯННАЯ КОМИССИЯ ПО ГОРОДСКОМУ ХОЗЯЙСТВУ</w:t>
      </w:r>
    </w:p>
    <w:p w:rsidR="004E38ED" w:rsidRPr="004E38ED" w:rsidRDefault="004E38ED" w:rsidP="004A0997">
      <w:pPr>
        <w:ind w:right="1"/>
        <w:jc w:val="center"/>
        <w:rPr>
          <w:b/>
          <w:sz w:val="24"/>
          <w:szCs w:val="24"/>
        </w:rPr>
      </w:pPr>
    </w:p>
    <w:p w:rsidR="004A0997" w:rsidRDefault="004A0997" w:rsidP="004A0997">
      <w:pPr>
        <w:ind w:right="1"/>
        <w:jc w:val="center"/>
        <w:rPr>
          <w:sz w:val="32"/>
          <w:szCs w:val="32"/>
        </w:rPr>
      </w:pPr>
      <w:r>
        <w:rPr>
          <w:sz w:val="32"/>
          <w:szCs w:val="32"/>
        </w:rPr>
        <w:t>РЕШЕНИЕ</w:t>
      </w:r>
    </w:p>
    <w:p w:rsidR="004E38ED" w:rsidRDefault="004E38ED" w:rsidP="004A0997">
      <w:pPr>
        <w:ind w:right="1"/>
        <w:jc w:val="center"/>
        <w:rPr>
          <w:sz w:val="32"/>
          <w:szCs w:val="32"/>
        </w:rPr>
      </w:pPr>
    </w:p>
    <w:tbl>
      <w:tblPr>
        <w:tblW w:w="0" w:type="dxa"/>
        <w:tblInd w:w="-72" w:type="dxa"/>
        <w:tblLayout w:type="fixed"/>
        <w:tblCellMar>
          <w:left w:w="70" w:type="dxa"/>
          <w:right w:w="70" w:type="dxa"/>
        </w:tblCellMar>
        <w:tblLook w:val="04A0" w:firstRow="1" w:lastRow="0" w:firstColumn="1" w:lastColumn="0" w:noHBand="0" w:noVBand="1"/>
      </w:tblPr>
      <w:tblGrid>
        <w:gridCol w:w="3403"/>
        <w:gridCol w:w="3250"/>
        <w:gridCol w:w="3390"/>
      </w:tblGrid>
      <w:tr w:rsidR="004A0997" w:rsidRPr="009F6394" w:rsidTr="004A0997">
        <w:tc>
          <w:tcPr>
            <w:tcW w:w="3403" w:type="dxa"/>
            <w:hideMark/>
          </w:tcPr>
          <w:p w:rsidR="004A0997" w:rsidRPr="009F6394" w:rsidRDefault="005169F3" w:rsidP="006566F3">
            <w:pPr>
              <w:rPr>
                <w:sz w:val="28"/>
                <w:szCs w:val="28"/>
              </w:rPr>
            </w:pPr>
            <w:r>
              <w:rPr>
                <w:sz w:val="28"/>
                <w:szCs w:val="28"/>
              </w:rPr>
              <w:t>От 0</w:t>
            </w:r>
            <w:r w:rsidR="006566F3">
              <w:rPr>
                <w:sz w:val="28"/>
                <w:szCs w:val="28"/>
              </w:rPr>
              <w:t>8</w:t>
            </w:r>
            <w:r w:rsidR="004A0997" w:rsidRPr="009F6394">
              <w:rPr>
                <w:sz w:val="28"/>
                <w:szCs w:val="28"/>
              </w:rPr>
              <w:t>.1</w:t>
            </w:r>
            <w:r>
              <w:rPr>
                <w:sz w:val="28"/>
                <w:szCs w:val="28"/>
              </w:rPr>
              <w:t>2</w:t>
            </w:r>
            <w:r w:rsidR="004A0997" w:rsidRPr="009F6394">
              <w:rPr>
                <w:sz w:val="28"/>
                <w:szCs w:val="28"/>
              </w:rPr>
              <w:t>.202</w:t>
            </w:r>
            <w:r w:rsidR="00636E22">
              <w:rPr>
                <w:sz w:val="28"/>
                <w:szCs w:val="28"/>
              </w:rPr>
              <w:t>5</w:t>
            </w:r>
          </w:p>
        </w:tc>
        <w:tc>
          <w:tcPr>
            <w:tcW w:w="3250" w:type="dxa"/>
            <w:hideMark/>
          </w:tcPr>
          <w:p w:rsidR="004A0997" w:rsidRPr="004E38ED" w:rsidRDefault="004A0997">
            <w:pPr>
              <w:jc w:val="center"/>
              <w:rPr>
                <w:b/>
                <w:sz w:val="24"/>
                <w:szCs w:val="24"/>
              </w:rPr>
            </w:pPr>
            <w:r w:rsidRPr="004E38ED">
              <w:rPr>
                <w:b/>
                <w:sz w:val="24"/>
                <w:szCs w:val="24"/>
              </w:rPr>
              <w:t>г. Новосибирск</w:t>
            </w:r>
          </w:p>
        </w:tc>
        <w:tc>
          <w:tcPr>
            <w:tcW w:w="3390" w:type="dxa"/>
            <w:hideMark/>
          </w:tcPr>
          <w:p w:rsidR="004A0997" w:rsidRPr="009F6394" w:rsidRDefault="006B6CFC" w:rsidP="006566F3">
            <w:pPr>
              <w:jc w:val="right"/>
              <w:rPr>
                <w:sz w:val="28"/>
                <w:szCs w:val="28"/>
              </w:rPr>
            </w:pPr>
            <w:r>
              <w:rPr>
                <w:sz w:val="28"/>
                <w:szCs w:val="28"/>
              </w:rPr>
              <w:t>№ 2</w:t>
            </w:r>
            <w:r w:rsidR="006566F3">
              <w:rPr>
                <w:sz w:val="28"/>
                <w:szCs w:val="28"/>
              </w:rPr>
              <w:t>3</w:t>
            </w:r>
            <w:r w:rsidR="008C4785" w:rsidRPr="009F6394">
              <w:rPr>
                <w:sz w:val="28"/>
                <w:szCs w:val="28"/>
              </w:rPr>
              <w:t xml:space="preserve"> </w:t>
            </w:r>
            <w:r w:rsidR="008766C3" w:rsidRPr="009F6394">
              <w:rPr>
                <w:sz w:val="28"/>
                <w:szCs w:val="28"/>
              </w:rPr>
              <w:t xml:space="preserve">   </w:t>
            </w:r>
          </w:p>
        </w:tc>
      </w:tr>
    </w:tbl>
    <w:p w:rsidR="004A0997" w:rsidRPr="009F6394" w:rsidRDefault="004A0997" w:rsidP="004A0997">
      <w:pPr>
        <w:rPr>
          <w:sz w:val="28"/>
          <w:szCs w:val="28"/>
        </w:rPr>
      </w:pPr>
    </w:p>
    <w:tbl>
      <w:tblPr>
        <w:tblW w:w="6577" w:type="dxa"/>
        <w:tblInd w:w="-35" w:type="dxa"/>
        <w:tblLayout w:type="fixed"/>
        <w:tblCellMar>
          <w:left w:w="107" w:type="dxa"/>
          <w:right w:w="107" w:type="dxa"/>
        </w:tblCellMar>
        <w:tblLook w:val="04A0" w:firstRow="1" w:lastRow="0" w:firstColumn="1" w:lastColumn="0" w:noHBand="0" w:noVBand="1"/>
      </w:tblPr>
      <w:tblGrid>
        <w:gridCol w:w="6577"/>
      </w:tblGrid>
      <w:tr w:rsidR="004A0997" w:rsidRPr="009F6394" w:rsidTr="004E38ED">
        <w:trPr>
          <w:trHeight w:val="660"/>
        </w:trPr>
        <w:tc>
          <w:tcPr>
            <w:tcW w:w="6577" w:type="dxa"/>
            <w:hideMark/>
          </w:tcPr>
          <w:p w:rsidR="004A0997" w:rsidRPr="0033722D" w:rsidRDefault="006566F3" w:rsidP="006566F3">
            <w:pPr>
              <w:ind w:right="-82"/>
              <w:jc w:val="both"/>
              <w:rPr>
                <w:sz w:val="28"/>
                <w:szCs w:val="28"/>
              </w:rPr>
            </w:pPr>
            <w:r w:rsidRPr="006566F3">
              <w:rPr>
                <w:sz w:val="28"/>
                <w:szCs w:val="28"/>
              </w:rPr>
              <w:t>Об информации о мерах, принимаемых мэрией города Новосибирска в отношении организации пассажирских перевозок наземным транспортом, в связи с установленным Губернатором Новосибирской области на 2026 год запретом на привлечение хозяйствующими субъектами, осуществляющими деятельность на территории Новосибирской области, иностранных граждан, осуществляющих трудовую деятельность на основании патентов, по отдельным видам экономической деятельности</w:t>
            </w:r>
          </w:p>
        </w:tc>
      </w:tr>
    </w:tbl>
    <w:p w:rsidR="004A0997" w:rsidRDefault="004A0997" w:rsidP="004E38ED">
      <w:pPr>
        <w:jc w:val="both"/>
        <w:rPr>
          <w:sz w:val="28"/>
          <w:szCs w:val="28"/>
        </w:rPr>
      </w:pPr>
    </w:p>
    <w:p w:rsidR="00A967F0" w:rsidRPr="009F6394" w:rsidRDefault="00A967F0" w:rsidP="004E38ED">
      <w:pPr>
        <w:jc w:val="both"/>
        <w:rPr>
          <w:sz w:val="28"/>
          <w:szCs w:val="28"/>
        </w:rPr>
      </w:pPr>
      <w:bookmarkStart w:id="0" w:name="_GoBack"/>
      <w:bookmarkEnd w:id="0"/>
    </w:p>
    <w:p w:rsidR="00447A5F" w:rsidRPr="00447A5F" w:rsidRDefault="00F1027E" w:rsidP="00447A5F">
      <w:pPr>
        <w:ind w:firstLine="709"/>
        <w:jc w:val="both"/>
        <w:rPr>
          <w:sz w:val="28"/>
          <w:szCs w:val="28"/>
        </w:rPr>
      </w:pPr>
      <w:r w:rsidRPr="00447A5F">
        <w:rPr>
          <w:sz w:val="28"/>
          <w:szCs w:val="28"/>
        </w:rPr>
        <w:t xml:space="preserve">Заслушав информацию </w:t>
      </w:r>
      <w:r w:rsidR="006566F3" w:rsidRPr="006566F3">
        <w:rPr>
          <w:sz w:val="28"/>
          <w:szCs w:val="28"/>
        </w:rPr>
        <w:t>о мерах, принимаемых мэрией города Новосибирска в отношении организации пассажирских перевозок наземным транспортом, в связи с установленным Губернатором Новосибирской области на 2026 год запретом на привлечение хозяйствующими субъектами, осуществляющими деятельность на территории Новосибирской области, иностранных граждан, осуществляющих трудовую деятельность на основании патентов, по отдельным видам экономической деятельности</w:t>
      </w:r>
      <w:r w:rsidRPr="006566F3">
        <w:rPr>
          <w:sz w:val="28"/>
          <w:szCs w:val="28"/>
        </w:rPr>
        <w:t>,</w:t>
      </w:r>
      <w:r w:rsidRPr="00447A5F">
        <w:rPr>
          <w:sz w:val="28"/>
          <w:szCs w:val="28"/>
        </w:rPr>
        <w:t xml:space="preserve"> (далее – информация</w:t>
      </w:r>
      <w:r w:rsidR="004939BD" w:rsidRPr="00BF5375">
        <w:rPr>
          <w:sz w:val="28"/>
          <w:szCs w:val="28"/>
        </w:rPr>
        <w:t>)</w:t>
      </w:r>
      <w:r w:rsidR="00447A5F" w:rsidRPr="00447A5F">
        <w:rPr>
          <w:sz w:val="28"/>
          <w:szCs w:val="28"/>
        </w:rPr>
        <w:t>, комиссия РЕШИЛА:</w:t>
      </w:r>
    </w:p>
    <w:p w:rsidR="00661795" w:rsidRPr="002D66A4" w:rsidRDefault="00F1027E" w:rsidP="00661795">
      <w:pPr>
        <w:pStyle w:val="3"/>
        <w:tabs>
          <w:tab w:val="left" w:pos="7655"/>
        </w:tabs>
        <w:spacing w:after="0"/>
        <w:ind w:left="0" w:firstLine="709"/>
        <w:jc w:val="both"/>
        <w:rPr>
          <w:sz w:val="28"/>
          <w:szCs w:val="28"/>
        </w:rPr>
      </w:pPr>
      <w:r>
        <w:rPr>
          <w:sz w:val="28"/>
          <w:szCs w:val="28"/>
          <w:lang w:val="ru-RU"/>
        </w:rPr>
        <w:t>Принять информацию к сведению</w:t>
      </w:r>
      <w:r w:rsidR="00661795" w:rsidRPr="002D66A4">
        <w:rPr>
          <w:sz w:val="28"/>
          <w:szCs w:val="28"/>
        </w:rPr>
        <w:t>.</w:t>
      </w:r>
    </w:p>
    <w:p w:rsidR="00661795" w:rsidRPr="00E379F3" w:rsidRDefault="00661795" w:rsidP="00F1027E">
      <w:pPr>
        <w:ind w:firstLine="709"/>
        <w:jc w:val="both"/>
        <w:rPr>
          <w:sz w:val="26"/>
          <w:szCs w:val="26"/>
        </w:rPr>
      </w:pPr>
    </w:p>
    <w:tbl>
      <w:tblPr>
        <w:tblW w:w="10240" w:type="dxa"/>
        <w:tblInd w:w="-34" w:type="dxa"/>
        <w:tblLayout w:type="fixed"/>
        <w:tblLook w:val="04A0" w:firstRow="1" w:lastRow="0" w:firstColumn="1" w:lastColumn="0" w:noHBand="0" w:noVBand="1"/>
      </w:tblPr>
      <w:tblGrid>
        <w:gridCol w:w="6866"/>
        <w:gridCol w:w="3374"/>
      </w:tblGrid>
      <w:tr w:rsidR="004A0997" w:rsidRPr="009F6394" w:rsidTr="008F3D6F">
        <w:trPr>
          <w:trHeight w:val="1021"/>
        </w:trPr>
        <w:tc>
          <w:tcPr>
            <w:tcW w:w="6866" w:type="dxa"/>
            <w:hideMark/>
          </w:tcPr>
          <w:p w:rsidR="004A0997" w:rsidRPr="009F6394" w:rsidRDefault="00313855" w:rsidP="00313855">
            <w:pPr>
              <w:spacing w:before="600" w:line="240" w:lineRule="atLeast"/>
              <w:jc w:val="both"/>
              <w:rPr>
                <w:color w:val="000000"/>
                <w:sz w:val="28"/>
                <w:szCs w:val="28"/>
              </w:rPr>
            </w:pPr>
            <w:r>
              <w:rPr>
                <w:color w:val="000000"/>
                <w:sz w:val="28"/>
                <w:szCs w:val="28"/>
              </w:rPr>
              <w:t>Заместитель п</w:t>
            </w:r>
            <w:r w:rsidR="004A0997" w:rsidRPr="009F6394">
              <w:rPr>
                <w:color w:val="000000"/>
                <w:sz w:val="28"/>
                <w:szCs w:val="28"/>
              </w:rPr>
              <w:t>редседател</w:t>
            </w:r>
            <w:r>
              <w:rPr>
                <w:color w:val="000000"/>
                <w:sz w:val="28"/>
                <w:szCs w:val="28"/>
              </w:rPr>
              <w:t>я</w:t>
            </w:r>
            <w:r w:rsidR="004A0997" w:rsidRPr="009F6394">
              <w:rPr>
                <w:color w:val="000000"/>
                <w:sz w:val="28"/>
                <w:szCs w:val="28"/>
              </w:rPr>
              <w:t xml:space="preserve"> комиссии</w:t>
            </w:r>
          </w:p>
        </w:tc>
        <w:tc>
          <w:tcPr>
            <w:tcW w:w="3374" w:type="dxa"/>
            <w:hideMark/>
          </w:tcPr>
          <w:p w:rsidR="004A0997" w:rsidRPr="009F6394" w:rsidRDefault="008C1D0B" w:rsidP="00313855">
            <w:pPr>
              <w:pStyle w:val="7"/>
              <w:widowControl/>
              <w:rPr>
                <w:color w:val="000000"/>
                <w:szCs w:val="28"/>
              </w:rPr>
            </w:pPr>
            <w:r>
              <w:rPr>
                <w:color w:val="000000"/>
                <w:szCs w:val="28"/>
              </w:rPr>
              <w:t>А.</w:t>
            </w:r>
            <w:r w:rsidR="004A0997" w:rsidRPr="009F6394">
              <w:rPr>
                <w:color w:val="000000"/>
                <w:szCs w:val="28"/>
              </w:rPr>
              <w:t xml:space="preserve">В. </w:t>
            </w:r>
            <w:r w:rsidR="00313855">
              <w:rPr>
                <w:color w:val="000000"/>
                <w:szCs w:val="28"/>
              </w:rPr>
              <w:t>Бестужев</w:t>
            </w:r>
            <w:r w:rsidR="004A0997" w:rsidRPr="009F6394">
              <w:rPr>
                <w:color w:val="000000"/>
                <w:szCs w:val="28"/>
              </w:rPr>
              <w:t xml:space="preserve">    </w:t>
            </w:r>
          </w:p>
        </w:tc>
      </w:tr>
    </w:tbl>
    <w:p w:rsidR="000F38C2" w:rsidRPr="009F6394" w:rsidRDefault="000F38C2">
      <w:pPr>
        <w:rPr>
          <w:sz w:val="28"/>
          <w:szCs w:val="28"/>
        </w:rPr>
      </w:pPr>
    </w:p>
    <w:sectPr w:rsidR="000F38C2" w:rsidRPr="009F6394" w:rsidSect="00066CE9">
      <w:pgSz w:w="11906" w:h="16838"/>
      <w:pgMar w:top="1134" w:right="567" w:bottom="993"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F7B"/>
    <w:rsid w:val="00066CE9"/>
    <w:rsid w:val="000757FA"/>
    <w:rsid w:val="000B1068"/>
    <w:rsid w:val="000C1F4A"/>
    <w:rsid w:val="000C4303"/>
    <w:rsid w:val="000D1707"/>
    <w:rsid w:val="000D43E5"/>
    <w:rsid w:val="000F3396"/>
    <w:rsid w:val="000F38C2"/>
    <w:rsid w:val="00107B15"/>
    <w:rsid w:val="00145425"/>
    <w:rsid w:val="00162F1D"/>
    <w:rsid w:val="001B4BB1"/>
    <w:rsid w:val="00211572"/>
    <w:rsid w:val="00220DB5"/>
    <w:rsid w:val="00226AAB"/>
    <w:rsid w:val="002543D9"/>
    <w:rsid w:val="00264BDB"/>
    <w:rsid w:val="0026556F"/>
    <w:rsid w:val="002A0D75"/>
    <w:rsid w:val="002A504D"/>
    <w:rsid w:val="002C6902"/>
    <w:rsid w:val="002D23A5"/>
    <w:rsid w:val="00313855"/>
    <w:rsid w:val="00316D13"/>
    <w:rsid w:val="0033722D"/>
    <w:rsid w:val="0035683D"/>
    <w:rsid w:val="003A4196"/>
    <w:rsid w:val="004059A3"/>
    <w:rsid w:val="00413103"/>
    <w:rsid w:val="00431DC9"/>
    <w:rsid w:val="00447A5F"/>
    <w:rsid w:val="004752DE"/>
    <w:rsid w:val="004939BD"/>
    <w:rsid w:val="004A0997"/>
    <w:rsid w:val="004B567E"/>
    <w:rsid w:val="004C5B0D"/>
    <w:rsid w:val="004C694E"/>
    <w:rsid w:val="004E38ED"/>
    <w:rsid w:val="00510C69"/>
    <w:rsid w:val="005169F3"/>
    <w:rsid w:val="005E1039"/>
    <w:rsid w:val="0063461F"/>
    <w:rsid w:val="00636E22"/>
    <w:rsid w:val="006566F3"/>
    <w:rsid w:val="00661795"/>
    <w:rsid w:val="00695632"/>
    <w:rsid w:val="006B6CFC"/>
    <w:rsid w:val="00736A0F"/>
    <w:rsid w:val="007A7FBF"/>
    <w:rsid w:val="007C442B"/>
    <w:rsid w:val="00840CBA"/>
    <w:rsid w:val="008537AB"/>
    <w:rsid w:val="00857BB5"/>
    <w:rsid w:val="008633E8"/>
    <w:rsid w:val="008766C3"/>
    <w:rsid w:val="00891F73"/>
    <w:rsid w:val="008B6E26"/>
    <w:rsid w:val="008C1D0B"/>
    <w:rsid w:val="008C4785"/>
    <w:rsid w:val="008C640F"/>
    <w:rsid w:val="008F3D6F"/>
    <w:rsid w:val="009639F0"/>
    <w:rsid w:val="009B3B84"/>
    <w:rsid w:val="009F6394"/>
    <w:rsid w:val="00A552ED"/>
    <w:rsid w:val="00A967F0"/>
    <w:rsid w:val="00AA04AC"/>
    <w:rsid w:val="00AA3F7B"/>
    <w:rsid w:val="00AB23B7"/>
    <w:rsid w:val="00AD09FC"/>
    <w:rsid w:val="00B04403"/>
    <w:rsid w:val="00B54096"/>
    <w:rsid w:val="00B95565"/>
    <w:rsid w:val="00BC0631"/>
    <w:rsid w:val="00BD314F"/>
    <w:rsid w:val="00CC306F"/>
    <w:rsid w:val="00CD6C82"/>
    <w:rsid w:val="00D22E90"/>
    <w:rsid w:val="00D715C3"/>
    <w:rsid w:val="00DC6C53"/>
    <w:rsid w:val="00DE6F62"/>
    <w:rsid w:val="00E41BAF"/>
    <w:rsid w:val="00E90186"/>
    <w:rsid w:val="00E9327E"/>
    <w:rsid w:val="00EE1421"/>
    <w:rsid w:val="00EE498E"/>
    <w:rsid w:val="00EE5464"/>
    <w:rsid w:val="00F1027E"/>
    <w:rsid w:val="00F51702"/>
    <w:rsid w:val="00F70CC5"/>
    <w:rsid w:val="00FC1737"/>
    <w:rsid w:val="00FD7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E458E"/>
  <w15:chartTrackingRefBased/>
  <w15:docId w15:val="{425648FB-6DFF-4832-AF5F-652D69120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0997"/>
    <w:pPr>
      <w:spacing w:after="0" w:line="240" w:lineRule="auto"/>
    </w:pPr>
    <w:rPr>
      <w:rFonts w:ascii="Times New Roman" w:eastAsia="Times New Roman" w:hAnsi="Times New Roman" w:cs="Times New Roman"/>
      <w:sz w:val="20"/>
      <w:szCs w:val="20"/>
      <w:lang w:eastAsia="ru-RU"/>
    </w:rPr>
  </w:style>
  <w:style w:type="paragraph" w:styleId="7">
    <w:name w:val="heading 7"/>
    <w:basedOn w:val="a"/>
    <w:next w:val="a"/>
    <w:link w:val="70"/>
    <w:unhideWhenUsed/>
    <w:qFormat/>
    <w:rsid w:val="004A0997"/>
    <w:pPr>
      <w:keepNext/>
      <w:widowControl w:val="0"/>
      <w:spacing w:before="600" w:line="240" w:lineRule="atLeast"/>
      <w:jc w:val="right"/>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4A0997"/>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162F1D"/>
    <w:rPr>
      <w:rFonts w:ascii="Segoe UI" w:hAnsi="Segoe UI" w:cs="Segoe UI"/>
      <w:sz w:val="18"/>
      <w:szCs w:val="18"/>
    </w:rPr>
  </w:style>
  <w:style w:type="character" w:customStyle="1" w:styleId="a4">
    <w:name w:val="Текст выноски Знак"/>
    <w:basedOn w:val="a0"/>
    <w:link w:val="a3"/>
    <w:uiPriority w:val="99"/>
    <w:semiHidden/>
    <w:rsid w:val="00162F1D"/>
    <w:rPr>
      <w:rFonts w:ascii="Segoe UI" w:eastAsia="Times New Roman" w:hAnsi="Segoe UI" w:cs="Segoe UI"/>
      <w:sz w:val="18"/>
      <w:szCs w:val="18"/>
      <w:lang w:eastAsia="ru-RU"/>
    </w:rPr>
  </w:style>
  <w:style w:type="paragraph" w:styleId="a5">
    <w:name w:val="List Paragraph"/>
    <w:basedOn w:val="a"/>
    <w:uiPriority w:val="34"/>
    <w:qFormat/>
    <w:rsid w:val="00AA04AC"/>
    <w:pPr>
      <w:ind w:left="720"/>
      <w:contextualSpacing/>
    </w:pPr>
  </w:style>
  <w:style w:type="paragraph" w:styleId="3">
    <w:name w:val="Body Text Indent 3"/>
    <w:basedOn w:val="a"/>
    <w:link w:val="30"/>
    <w:rsid w:val="00661795"/>
    <w:pPr>
      <w:spacing w:after="120"/>
      <w:ind w:left="283"/>
    </w:pPr>
    <w:rPr>
      <w:sz w:val="16"/>
      <w:szCs w:val="16"/>
      <w:lang w:val="x-none"/>
    </w:rPr>
  </w:style>
  <w:style w:type="character" w:customStyle="1" w:styleId="30">
    <w:name w:val="Основной текст с отступом 3 Знак"/>
    <w:basedOn w:val="a0"/>
    <w:link w:val="3"/>
    <w:rsid w:val="00661795"/>
    <w:rPr>
      <w:rFonts w:ascii="Times New Roman" w:eastAsia="Times New Roman" w:hAnsi="Times New Roman" w:cs="Times New Roman"/>
      <w:sz w:val="16"/>
      <w:szCs w:val="16"/>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41236">
      <w:bodyDiv w:val="1"/>
      <w:marLeft w:val="0"/>
      <w:marRight w:val="0"/>
      <w:marTop w:val="0"/>
      <w:marBottom w:val="0"/>
      <w:divBdr>
        <w:top w:val="none" w:sz="0" w:space="0" w:color="auto"/>
        <w:left w:val="none" w:sz="0" w:space="0" w:color="auto"/>
        <w:bottom w:val="none" w:sz="0" w:space="0" w:color="auto"/>
        <w:right w:val="none" w:sz="0" w:space="0" w:color="auto"/>
      </w:divBdr>
    </w:div>
    <w:div w:id="55773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AEA8C-9C94-4F6D-8CAD-ED43BB3A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172</Words>
  <Characters>987</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Валяева Карина Юрьевна</dc:creator>
  <cp:keywords/>
  <dc:description/>
  <cp:lastModifiedBy>Сибогатулина Мария Романовна</cp:lastModifiedBy>
  <cp:revision>6</cp:revision>
  <cp:lastPrinted>2025-11-25T06:39:00Z</cp:lastPrinted>
  <dcterms:created xsi:type="dcterms:W3CDTF">2025-11-27T03:38:00Z</dcterms:created>
  <dcterms:modified xsi:type="dcterms:W3CDTF">2025-12-02T02:07:00Z</dcterms:modified>
</cp:coreProperties>
</file>